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spacing w:line="360" w:lineRule="auto"/>
        <w:ind w:firstLine="560" w:firstLineChars="200"/>
        <w:rPr>
          <w:rFonts w:ascii="黑体" w:hAnsi="黑体" w:eastAsia="黑体"/>
          <w:color w:val="000000"/>
          <w:sz w:val="28"/>
          <w:szCs w:val="28"/>
        </w:rPr>
      </w:pPr>
      <w:r>
        <w:rPr>
          <w:rFonts w:hint="eastAsia" w:ascii="黑体" w:hAnsi="黑体" w:eastAsia="黑体"/>
          <w:color w:val="000000"/>
          <w:sz w:val="28"/>
          <w:szCs w:val="28"/>
        </w:rPr>
        <w:t>一、软件描述</w:t>
      </w:r>
    </w:p>
    <w:p>
      <w:pPr>
        <w:snapToGrid w:val="0"/>
        <w:spacing w:before="156" w:beforeLines="50" w:after="156" w:afterLines="50" w:line="360" w:lineRule="auto"/>
        <w:ind w:firstLine="482" w:firstLineChars="200"/>
        <w:rPr>
          <w:rFonts w:ascii="仿宋_GB2312" w:hAnsi="仿宋" w:eastAsia="仿宋_GB2312"/>
          <w:sz w:val="24"/>
        </w:rPr>
      </w:pPr>
      <w:r>
        <w:rPr>
          <w:rFonts w:hint="eastAsia" w:ascii="仿宋_GB2312" w:hAnsi="仿宋" w:eastAsia="仿宋_GB2312"/>
          <w:b/>
          <w:sz w:val="24"/>
        </w:rPr>
        <w:t>上位机数据处理软件</w:t>
      </w:r>
      <w:r>
        <w:rPr>
          <w:rFonts w:hint="eastAsia" w:ascii="仿宋_GB2312" w:hAnsi="仿宋" w:eastAsia="仿宋_GB2312"/>
          <w:sz w:val="24"/>
        </w:rPr>
        <w:t>是运行在</w:t>
      </w:r>
      <w:r>
        <w:rPr>
          <w:rFonts w:hint="eastAsia" w:ascii="仿宋_GB2312" w:hAnsi="仿宋" w:eastAsia="仿宋_GB2312"/>
          <w:color w:val="000000"/>
          <w:sz w:val="24"/>
        </w:rPr>
        <w:t>WindowsXP及以上操作系统的</w:t>
      </w:r>
      <w:r>
        <w:rPr>
          <w:rFonts w:hint="eastAsia" w:ascii="仿宋_GB2312" w:hAnsi="仿宋" w:eastAsia="仿宋_GB2312"/>
          <w:sz w:val="24"/>
        </w:rPr>
        <w:t>PC机的客户端软件，具有可视化人机交互界面，能够接收从设备的数据，进行数据处理并反馈。框图如下：</w:t>
      </w:r>
    </w:p>
    <w:p>
      <w:pPr>
        <w:snapToGrid w:val="0"/>
        <w:spacing w:before="156" w:beforeLines="50" w:after="156" w:afterLines="50" w:line="360" w:lineRule="auto"/>
        <w:ind w:firstLine="420" w:firstLineChars="200"/>
        <w:rPr>
          <w:rFonts w:ascii="仿宋_GB2312" w:hAnsi="仿宋" w:eastAsia="仿宋_GB2312"/>
          <w:sz w:val="24"/>
        </w:rPr>
      </w:pPr>
      <w:r>
        <w:object>
          <v:shape id="_x0000_i1025" o:spt="75" type="#_x0000_t75" style="height:337.4pt;width:360pt;" o:ole="t" filled="f" o:preferrelative="t" stroked="f" coordsize="21600,21600">
            <v:path/>
            <v:fill on="f" focussize="0,0"/>
            <v:stroke on="f" joinstyle="miter"/>
            <v:imagedata r:id="rId8" o:title=""/>
            <o:lock v:ext="edit" aspectratio="t"/>
            <w10:wrap type="none"/>
            <w10:anchorlock/>
          </v:shape>
          <o:OLEObject Type="Embed" ProgID="Visio.Drawing.11" ShapeID="_x0000_i1025" DrawAspect="Content" ObjectID="_1468075725" r:id="rId7">
            <o:LockedField>false</o:LockedField>
          </o:OLEObject>
        </w:object>
      </w:r>
    </w:p>
    <w:p>
      <w:pPr>
        <w:snapToGrid w:val="0"/>
        <w:spacing w:before="156" w:beforeLines="50" w:after="156" w:afterLines="50" w:line="360" w:lineRule="auto"/>
        <w:ind w:firstLine="420" w:firstLineChars="200"/>
        <w:rPr>
          <w:rFonts w:ascii="仿宋_GB2312" w:hAnsi="仿宋" w:eastAsia="仿宋_GB2312"/>
          <w:sz w:val="24"/>
        </w:rPr>
      </w:pPr>
      <w:r>
        <w:rPr>
          <w:rFonts w:hint="eastAsia"/>
        </w:rPr>
        <w:t xml:space="preserve">                                  图1  方案框图</w:t>
      </w:r>
    </w:p>
    <w:p>
      <w:pPr>
        <w:snapToGrid w:val="0"/>
        <w:spacing w:line="360" w:lineRule="auto"/>
        <w:ind w:firstLine="560" w:firstLineChars="200"/>
        <w:rPr>
          <w:rFonts w:ascii="黑体" w:hAnsi="黑体" w:eastAsia="黑体"/>
          <w:color w:val="000000"/>
          <w:sz w:val="28"/>
          <w:szCs w:val="28"/>
        </w:rPr>
      </w:pPr>
      <w:r>
        <w:rPr>
          <w:rFonts w:hint="eastAsia" w:ascii="黑体" w:hAnsi="黑体" w:eastAsia="黑体"/>
          <w:color w:val="000000"/>
          <w:sz w:val="28"/>
          <w:szCs w:val="28"/>
        </w:rPr>
        <w:t>二、功能需求</w:t>
      </w:r>
    </w:p>
    <w:p>
      <w:pPr>
        <w:snapToGrid w:val="0"/>
        <w:spacing w:before="156" w:beforeLines="50" w:after="156" w:afterLines="50" w:line="360" w:lineRule="auto"/>
        <w:ind w:firstLine="482" w:firstLineChars="200"/>
        <w:rPr>
          <w:rFonts w:ascii="仿宋_GB2312" w:hAnsi="仿宋" w:eastAsia="仿宋_GB2312"/>
          <w:b/>
          <w:color w:val="000000"/>
          <w:sz w:val="24"/>
        </w:rPr>
      </w:pPr>
      <w:r>
        <w:rPr>
          <w:rFonts w:hint="eastAsia" w:ascii="仿宋_GB2312" w:hAnsi="仿宋" w:eastAsia="仿宋_GB2312"/>
          <w:b/>
          <w:color w:val="000000"/>
          <w:sz w:val="24"/>
        </w:rPr>
        <w:t>1、</w:t>
      </w:r>
      <w:r>
        <w:rPr>
          <w:rFonts w:hint="eastAsia" w:ascii="仿宋_GB2312" w:hAnsi="仿宋" w:eastAsia="仿宋_GB2312"/>
          <w:b/>
          <w:sz w:val="24"/>
        </w:rPr>
        <w:t>上位机数据处理软件</w:t>
      </w:r>
      <w:r>
        <w:rPr>
          <w:rFonts w:hint="eastAsia" w:ascii="仿宋_GB2312" w:hAnsi="仿宋" w:eastAsia="仿宋_GB2312"/>
          <w:b/>
          <w:color w:val="000000"/>
          <w:sz w:val="24"/>
        </w:rPr>
        <w:t>运行环境：</w:t>
      </w:r>
      <w:r>
        <w:rPr>
          <w:rFonts w:hint="default" w:ascii="仿宋_GB2312" w:hAnsi="仿宋" w:eastAsia="仿宋_GB2312"/>
          <w:b/>
          <w:color w:val="000000"/>
          <w:sz w:val="24"/>
        </w:rPr>
        <w:tab/>
      </w:r>
      <w:bookmarkStart w:id="0" w:name="_GoBack"/>
      <w:bookmarkEnd w:id="0"/>
    </w:p>
    <w:p>
      <w:pPr>
        <w:snapToGrid w:val="0"/>
        <w:spacing w:line="360" w:lineRule="auto"/>
        <w:ind w:firstLine="480" w:firstLineChars="200"/>
        <w:rPr>
          <w:rFonts w:ascii="仿宋_GB2312" w:hAnsi="仿宋" w:eastAsia="仿宋_GB2312"/>
          <w:color w:val="000000"/>
          <w:sz w:val="24"/>
        </w:rPr>
      </w:pPr>
      <w:r>
        <w:rPr>
          <w:rFonts w:hint="eastAsia" w:ascii="仿宋_GB2312" w:hAnsi="仿宋" w:eastAsia="仿宋_GB2312"/>
          <w:color w:val="000000"/>
          <w:sz w:val="24"/>
        </w:rPr>
        <w:t>WindowsXP及以上操作系统。</w:t>
      </w:r>
    </w:p>
    <w:p>
      <w:pPr>
        <w:snapToGrid w:val="0"/>
        <w:spacing w:before="156" w:beforeLines="50" w:after="156" w:afterLines="50" w:line="360" w:lineRule="auto"/>
        <w:ind w:firstLine="482" w:firstLineChars="200"/>
        <w:rPr>
          <w:rFonts w:ascii="仿宋_GB2312" w:hAnsi="仿宋" w:eastAsia="仿宋_GB2312"/>
          <w:b/>
          <w:color w:val="000000"/>
          <w:sz w:val="24"/>
        </w:rPr>
      </w:pPr>
      <w:r>
        <w:rPr>
          <w:rFonts w:hint="eastAsia" w:ascii="仿宋_GB2312" w:hAnsi="仿宋" w:eastAsia="仿宋_GB2312"/>
          <w:b/>
          <w:color w:val="000000"/>
          <w:sz w:val="24"/>
        </w:rPr>
        <w:t>2、数据传输与处理：</w:t>
      </w:r>
    </w:p>
    <w:p>
      <w:pPr>
        <w:snapToGrid w:val="0"/>
        <w:spacing w:line="360" w:lineRule="auto"/>
        <w:ind w:firstLine="480" w:firstLineChars="200"/>
        <w:jc w:val="right"/>
        <w:rPr>
          <w:rFonts w:ascii="仿宋_GB2312" w:hAnsi="仿宋" w:eastAsia="仿宋_GB2312"/>
          <w:color w:val="000000"/>
          <w:sz w:val="24"/>
        </w:rPr>
      </w:pPr>
      <w:r>
        <w:rPr>
          <w:rFonts w:hint="eastAsia" w:ascii="仿宋_GB2312" w:hAnsi="仿宋" w:eastAsia="仿宋_GB2312"/>
          <w:color w:val="000000"/>
          <w:sz w:val="24"/>
        </w:rPr>
        <w:t>（1）上位机软件中将设备A与设备B建立绑定关系。设备A、B设备作为一组，软件可并行支持多组同时在线，通过</w:t>
      </w:r>
      <w:r>
        <w:rPr>
          <w:rFonts w:hint="eastAsia" w:ascii="仿宋_GB2312" w:hAnsi="仿宋" w:eastAsia="仿宋_GB2312"/>
          <w:color w:val="000000"/>
          <w:sz w:val="24"/>
          <w:highlight w:val="yellow"/>
        </w:rPr>
        <w:t>下拉菜单</w:t>
      </w:r>
      <w:r>
        <w:rPr>
          <w:rFonts w:hint="eastAsia" w:ascii="仿宋_GB2312" w:hAnsi="仿宋" w:eastAsia="仿宋_GB2312"/>
          <w:color w:val="000000"/>
          <w:sz w:val="24"/>
        </w:rPr>
        <w:t>选择显示各组实时数据。设定</w:t>
      </w:r>
      <w:r>
        <w:rPr>
          <w:rFonts w:hint="eastAsia" w:ascii="仿宋_GB2312" w:hAnsi="仿宋" w:eastAsia="仿宋_GB2312"/>
          <w:color w:val="000000"/>
          <w:sz w:val="24"/>
          <w:highlight w:val="yellow"/>
        </w:rPr>
        <w:t>计算公式</w:t>
      </w:r>
      <w:r>
        <w:rPr>
          <w:rFonts w:hint="eastAsia" w:ascii="仿宋_GB2312" w:hAnsi="仿宋" w:eastAsia="仿宋_GB2312"/>
          <w:color w:val="000000"/>
          <w:sz w:val="24"/>
        </w:rPr>
        <w:t>（我方提供，可自定义编辑，</w:t>
      </w:r>
      <w:r>
        <w:rPr>
          <w:rFonts w:hint="eastAsia" w:ascii="仿宋_GB2312" w:eastAsia="仿宋_GB2312"/>
          <w:sz w:val="24"/>
        </w:rPr>
        <w:t>便于我方进行后期的公式优化</w:t>
      </w:r>
      <w:r>
        <w:rPr>
          <w:rFonts w:hint="eastAsia" w:ascii="仿宋_GB2312" w:hAnsi="仿宋" w:eastAsia="仿宋_GB2312"/>
          <w:color w:val="000000"/>
          <w:sz w:val="24"/>
        </w:rPr>
        <w:t>）。</w:t>
      </w:r>
    </w:p>
    <w:p>
      <w:pPr>
        <w:snapToGrid w:val="0"/>
        <w:spacing w:line="360" w:lineRule="auto"/>
        <w:ind w:firstLine="480" w:firstLineChars="200"/>
        <w:rPr>
          <w:rFonts w:ascii="仿宋_GB2312" w:hAnsi="仿宋" w:eastAsia="仿宋_GB2312"/>
          <w:color w:val="000000"/>
          <w:sz w:val="24"/>
        </w:rPr>
      </w:pPr>
      <w:r>
        <w:rPr>
          <w:rFonts w:hint="eastAsia" w:ascii="仿宋_GB2312" w:hAnsi="仿宋" w:eastAsia="仿宋_GB2312"/>
          <w:color w:val="000000"/>
          <w:sz w:val="24"/>
        </w:rPr>
        <w:t>（2）设备组1的设备A通过局域网向上位机软件发送数据α，此时设备A会暂时停止工作。上位机软件在收到该数据后向同一个设备组的设备B发送请求报文，设备B收到该请求后向上位机软件发送</w:t>
      </w:r>
      <w:r>
        <w:rPr>
          <w:rFonts w:hint="eastAsia" w:ascii="仿宋_GB2312" w:hAnsi="仿宋" w:eastAsia="仿宋_GB2312"/>
          <w:color w:val="000000"/>
          <w:sz w:val="24"/>
          <w:highlight w:val="yellow"/>
        </w:rPr>
        <w:t>数据β和γ</w:t>
      </w:r>
      <w:r>
        <w:rPr>
          <w:rFonts w:hint="eastAsia" w:ascii="仿宋_GB2312" w:hAnsi="仿宋" w:eastAsia="仿宋_GB2312"/>
          <w:color w:val="000000"/>
          <w:sz w:val="24"/>
        </w:rPr>
        <w:t>。上位机软件接受到该数据后，向设备A发送</w:t>
      </w:r>
      <w:r>
        <w:rPr>
          <w:rFonts w:hint="eastAsia" w:ascii="仿宋_GB2312" w:hAnsi="仿宋" w:eastAsia="仿宋_GB2312"/>
          <w:color w:val="000000"/>
          <w:sz w:val="24"/>
          <w:highlight w:val="yellow"/>
        </w:rPr>
        <w:t>继续工作的报文，</w:t>
      </w:r>
      <w:r>
        <w:rPr>
          <w:rFonts w:hint="eastAsia" w:ascii="仿宋_GB2312" w:hAnsi="仿宋" w:eastAsia="仿宋_GB2312"/>
          <w:color w:val="000000"/>
          <w:sz w:val="24"/>
        </w:rPr>
        <w:t>设备A接受到该报文后继续工作。</w:t>
      </w:r>
    </w:p>
    <w:p>
      <w:pPr>
        <w:snapToGrid w:val="0"/>
        <w:spacing w:line="360" w:lineRule="auto"/>
        <w:ind w:firstLine="480" w:firstLineChars="200"/>
        <w:rPr>
          <w:rFonts w:ascii="仿宋_GB2312" w:hAnsi="仿宋" w:eastAsia="仿宋_GB2312"/>
          <w:color w:val="000000"/>
          <w:sz w:val="24"/>
        </w:rPr>
      </w:pPr>
      <w:r>
        <w:rPr>
          <w:rFonts w:hint="eastAsia" w:ascii="仿宋_GB2312" w:hAnsi="仿宋" w:eastAsia="仿宋_GB2312"/>
          <w:color w:val="000000"/>
          <w:sz w:val="24"/>
        </w:rPr>
        <w:t>重复上述过程三个周期，上位机软件将每周期收到的数据显示在界面上，并在三个周期后基于三周期的数据和设定的公式计算得出</w:t>
      </w:r>
      <w:r>
        <w:rPr>
          <w:rFonts w:hint="eastAsia" w:ascii="仿宋_GB2312" w:hAnsi="仿宋" w:eastAsia="仿宋_GB2312"/>
          <w:color w:val="000000"/>
          <w:sz w:val="24"/>
          <w:highlight w:val="yellow"/>
        </w:rPr>
        <w:t>返回值</w:t>
      </w:r>
      <w:r>
        <w:rPr>
          <w:rFonts w:hint="eastAsia" w:ascii="仿宋" w:hAnsi="仿宋" w:eastAsia="仿宋"/>
          <w:color w:val="000000"/>
          <w:sz w:val="24"/>
          <w:highlight w:val="yellow"/>
        </w:rPr>
        <w:t>Δ（x/y/z）</w:t>
      </w:r>
      <w:r>
        <w:rPr>
          <w:rFonts w:hint="eastAsia" w:ascii="仿宋" w:hAnsi="仿宋" w:eastAsia="仿宋"/>
          <w:color w:val="000000"/>
          <w:sz w:val="24"/>
        </w:rPr>
        <w:t>并</w:t>
      </w:r>
      <w:r>
        <w:rPr>
          <w:rFonts w:hint="eastAsia" w:ascii="仿宋_GB2312" w:hAnsi="仿宋" w:eastAsia="仿宋_GB2312"/>
          <w:color w:val="000000"/>
          <w:sz w:val="24"/>
        </w:rPr>
        <w:t>发回A设备。</w:t>
      </w:r>
    </w:p>
    <w:p>
      <w:pPr>
        <w:numPr>
          <w:ilvl w:val="0"/>
          <w:numId w:val="1"/>
        </w:numPr>
        <w:snapToGrid w:val="0"/>
        <w:spacing w:line="360" w:lineRule="auto"/>
        <w:ind w:firstLine="480" w:firstLineChars="200"/>
        <w:rPr>
          <w:rFonts w:hint="eastAsia" w:ascii="仿宋_GB2312" w:hAnsi="仿宋" w:eastAsia="仿宋_GB2312"/>
          <w:color w:val="000000"/>
          <w:sz w:val="24"/>
        </w:rPr>
      </w:pPr>
      <w:r>
        <w:rPr>
          <w:rFonts w:hint="eastAsia" w:ascii="仿宋_GB2312" w:hAnsi="仿宋" w:eastAsia="仿宋_GB2312"/>
          <w:color w:val="000000"/>
          <w:sz w:val="24"/>
        </w:rPr>
        <w:t>有2种数据处理模式可选，分别按我方给出的表格项目显示（外观样式可修改美化），并可保存为Excel文件格式；</w:t>
      </w:r>
    </w:p>
    <w:p>
      <w:pPr>
        <w:snapToGrid w:val="0"/>
        <w:spacing w:line="360" w:lineRule="auto"/>
        <w:ind w:firstLine="482" w:firstLineChars="200"/>
        <w:rPr>
          <w:rFonts w:ascii="仿宋_GB2312" w:hAnsi="仿宋" w:eastAsia="仿宋_GB2312"/>
          <w:b/>
          <w:color w:val="000000"/>
          <w:sz w:val="24"/>
        </w:rPr>
      </w:pPr>
      <w:r>
        <w:rPr>
          <w:rFonts w:hint="eastAsia" w:ascii="仿宋_GB2312" w:hAnsi="仿宋" w:eastAsia="仿宋_GB2312"/>
          <w:b/>
          <w:color w:val="000000"/>
          <w:sz w:val="24"/>
        </w:rPr>
        <w:t>数据处理模式1（软件主界面）：</w:t>
      </w:r>
    </w:p>
    <w:p>
      <w:pPr>
        <w:snapToGrid w:val="0"/>
        <w:spacing w:line="360" w:lineRule="auto"/>
        <w:rPr>
          <w:rFonts w:ascii="仿宋_GB2312" w:hAnsi="仿宋" w:eastAsia="仿宋_GB2312"/>
          <w:color w:val="000000"/>
          <w:sz w:val="24"/>
        </w:rPr>
      </w:pPr>
      <w:r>
        <w:object>
          <v:shape id="_x0000_i1026" o:spt="75" type="#_x0000_t75" style="height:210.15pt;width:443.7pt;" o:ole="t" filled="f" o:preferrelative="t" stroked="f" coordsize="21600,21600">
            <v:path/>
            <v:fill on="f" focussize="0,0"/>
            <v:stroke on="f" joinstyle="miter"/>
            <v:imagedata r:id="rId10" o:title=""/>
            <o:lock v:ext="edit" aspectratio="t"/>
            <w10:wrap type="none"/>
            <w10:anchorlock/>
          </v:shape>
          <o:OLEObject Type="Embed" ProgID="Visio.Drawing.11" ShapeID="_x0000_i1026" DrawAspect="Content" ObjectID="_1468075726" r:id="rId9">
            <o:LockedField>false</o:LockedField>
          </o:OLEObject>
        </w:object>
      </w:r>
      <w:r>
        <w:rPr>
          <w:rFonts w:hint="eastAsia"/>
        </w:rPr>
        <w:t>（大图详见附件1《</w:t>
      </w:r>
      <w:r>
        <w:rPr>
          <w:rFonts w:hint="eastAsia" w:ascii="仿宋_GB2312" w:hAnsi="仿宋" w:eastAsia="仿宋_GB2312"/>
          <w:b/>
          <w:color w:val="000000"/>
          <w:sz w:val="24"/>
        </w:rPr>
        <w:t>数据处理模式1</w:t>
      </w:r>
      <w:r>
        <w:rPr>
          <w:rFonts w:hint="eastAsia"/>
        </w:rPr>
        <w:t>》）</w:t>
      </w:r>
    </w:p>
    <w:p>
      <w:pPr>
        <w:snapToGrid w:val="0"/>
        <w:spacing w:line="360" w:lineRule="auto"/>
        <w:ind w:firstLine="482" w:firstLineChars="200"/>
        <w:rPr>
          <w:rFonts w:ascii="仿宋_GB2312" w:hAnsi="仿宋" w:eastAsia="仿宋_GB2312"/>
          <w:b/>
          <w:color w:val="000000"/>
          <w:sz w:val="24"/>
        </w:rPr>
      </w:pPr>
      <w:r>
        <w:rPr>
          <w:rFonts w:hint="eastAsia" w:ascii="仿宋_GB2312" w:hAnsi="仿宋" w:eastAsia="仿宋_GB2312"/>
          <w:b/>
          <w:color w:val="000000"/>
          <w:sz w:val="24"/>
        </w:rPr>
        <w:t>数据处理模式2：</w:t>
      </w:r>
    </w:p>
    <w:p>
      <w:pPr>
        <w:snapToGrid w:val="0"/>
        <w:spacing w:line="360" w:lineRule="auto"/>
      </w:pPr>
      <w:r>
        <w:object>
          <v:shape id="_x0000_i1027" o:spt="75" type="#_x0000_t75" style="height:105.5pt;width:513.2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r>
        <w:rPr>
          <w:rFonts w:hint="eastAsia"/>
        </w:rPr>
        <w:t>（大图详见附件1《</w:t>
      </w:r>
      <w:r>
        <w:rPr>
          <w:rFonts w:hint="eastAsia" w:ascii="仿宋_GB2312" w:hAnsi="仿宋" w:eastAsia="仿宋_GB2312"/>
          <w:b/>
          <w:color w:val="000000"/>
          <w:sz w:val="24"/>
        </w:rPr>
        <w:t>数据处理模式2</w:t>
      </w:r>
      <w:r>
        <w:rPr>
          <w:rFonts w:hint="eastAsia"/>
        </w:rPr>
        <w:t>》）</w:t>
      </w:r>
    </w:p>
    <w:p>
      <w:pPr>
        <w:snapToGrid w:val="0"/>
        <w:spacing w:line="360" w:lineRule="auto"/>
        <w:ind w:firstLine="482" w:firstLineChars="200"/>
        <w:rPr>
          <w:rFonts w:ascii="仿宋_GB2312" w:eastAsia="仿宋_GB2312"/>
          <w:b/>
          <w:sz w:val="24"/>
        </w:rPr>
        <w:sectPr>
          <w:headerReference r:id="rId3" w:type="first"/>
          <w:footerReference r:id="rId4" w:type="default"/>
          <w:footerReference r:id="rId5" w:type="even"/>
          <w:pgSz w:w="11906" w:h="16838"/>
          <w:pgMar w:top="1418" w:right="1418" w:bottom="1418" w:left="1620" w:header="851" w:footer="992" w:gutter="0"/>
          <w:pgNumType w:start="1"/>
          <w:cols w:space="425" w:num="1"/>
          <w:docGrid w:type="lines" w:linePitch="312" w:charSpace="0"/>
        </w:sectPr>
      </w:pPr>
    </w:p>
    <w:p>
      <w:pPr>
        <w:snapToGrid w:val="0"/>
        <w:ind w:firstLine="482" w:firstLineChars="200"/>
        <w:rPr>
          <w:rFonts w:ascii="仿宋_GB2312" w:eastAsia="仿宋_GB2312"/>
          <w:b/>
          <w:sz w:val="24"/>
        </w:rPr>
      </w:pPr>
      <w:r>
        <w:rPr>
          <w:rFonts w:hint="eastAsia" w:ascii="仿宋_GB2312" w:eastAsia="仿宋_GB2312"/>
          <w:b/>
          <w:sz w:val="24"/>
        </w:rPr>
        <w:t>附件1：</w:t>
      </w:r>
      <w:r>
        <w:rPr>
          <w:rFonts w:hint="eastAsia" w:ascii="仿宋_GB2312" w:eastAsia="仿宋_GB2312"/>
          <w:b/>
          <w:sz w:val="24"/>
        </w:rPr>
        <w:tab/>
      </w:r>
      <w:r>
        <w:rPr>
          <w:rFonts w:hint="eastAsia" w:ascii="仿宋_GB2312" w:eastAsia="仿宋_GB2312"/>
          <w:b/>
          <w:sz w:val="24"/>
        </w:rPr>
        <w:tab/>
      </w:r>
      <w:r>
        <w:rPr>
          <w:rFonts w:hint="eastAsia" w:ascii="仿宋_GB2312" w:hAnsi="仿宋" w:eastAsia="仿宋_GB2312"/>
          <w:b/>
          <w:color w:val="000000"/>
          <w:sz w:val="24"/>
        </w:rPr>
        <w:t>数据处理模式1</w:t>
      </w:r>
    </w:p>
    <w:p>
      <w:pPr>
        <w:snapToGrid w:val="0"/>
        <w:jc w:val="center"/>
      </w:pPr>
      <w:r>
        <w:object>
          <v:shape id="_x0000_i1028" o:spt="75" type="#_x0000_t75" style="height:268.75pt;width:567.65pt;" o:ole="t" filled="f" o:preferrelative="t" stroked="f" coordsize="21600,21600">
            <v:path/>
            <v:fill on="f" focussize="0,0"/>
            <v:stroke on="f" joinstyle="miter"/>
            <v:imagedata r:id="rId10" o:title=""/>
            <o:lock v:ext="edit" aspectratio="t"/>
            <w10:wrap type="none"/>
            <w10:anchorlock/>
          </v:shape>
          <o:OLEObject Type="Embed" ProgID="Visio.Drawing.11" ShapeID="_x0000_i1028" DrawAspect="Content" ObjectID="_1468075728" r:id="rId13">
            <o:LockedField>false</o:LockedField>
          </o:OLEObject>
        </w:object>
      </w:r>
    </w:p>
    <w:p>
      <w:pPr>
        <w:snapToGrid w:val="0"/>
        <w:rPr>
          <w:rFonts w:ascii="仿宋_GB2312" w:eastAsia="仿宋_GB2312"/>
          <w:b/>
          <w:sz w:val="24"/>
        </w:rPr>
      </w:pPr>
      <w:r>
        <w:rPr>
          <w:rFonts w:hint="eastAsia" w:ascii="仿宋_GB2312" w:hAnsi="仿宋" w:eastAsia="仿宋_GB2312"/>
          <w:b/>
          <w:color w:val="000000"/>
          <w:sz w:val="24"/>
        </w:rPr>
        <w:t>数据处理模式2</w:t>
      </w:r>
    </w:p>
    <w:p>
      <w:pPr>
        <w:snapToGrid w:val="0"/>
        <w:jc w:val="center"/>
        <w:rPr>
          <w:rFonts w:ascii="仿宋_GB2312" w:eastAsia="仿宋_GB2312"/>
          <w:sz w:val="24"/>
        </w:rPr>
      </w:pPr>
      <w:r>
        <w:object>
          <v:shape id="_x0000_i1029" o:spt="75" type="#_x0000_t75" style="height:149.85pt;width:733.4pt;" o:ole="t" filled="f" o:preferrelative="t" stroked="f" coordsize="21600,21600">
            <v:path/>
            <v:fill on="f" focussize="0,0"/>
            <v:stroke on="f" joinstyle="miter"/>
            <v:imagedata r:id="rId15" o:title=""/>
            <o:lock v:ext="edit" aspectratio="t"/>
            <w10:wrap type="none"/>
            <w10:anchorlock/>
          </v:shape>
          <o:OLEObject Type="Embed" ProgID="Visio.Drawing.11" ShapeID="_x0000_i1029" DrawAspect="Content" ObjectID="_1468075729" r:id="rId14">
            <o:LockedField>false</o:LockedField>
          </o:OLEObject>
        </w:object>
      </w:r>
    </w:p>
    <w:sectPr>
      <w:pgSz w:w="16838" w:h="11906" w:orient="landscape"/>
      <w:pgMar w:top="1440" w:right="1080" w:bottom="1440" w:left="108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Droid Sans Fallback"/>
    <w:panose1 w:val="02000000000000000000"/>
    <w:charset w:val="86"/>
    <w:family w:val="auto"/>
    <w:pitch w:val="default"/>
    <w:sig w:usb0="00000001" w:usb1="08000000" w:usb2="00000000" w:usb3="00000000" w:csb0="00040000" w:csb1="00000000"/>
  </w:font>
  <w:font w:name="方正黑体_GBK">
    <w:altName w:val="微软雅黑"/>
    <w:panose1 w:val="02000000000000000000"/>
    <w:charset w:val="00"/>
    <w:family w:val="auto"/>
    <w:pitch w:val="default"/>
    <w:sig w:usb0="00000001" w:usb1="08000000" w:usb2="00000000" w:usb3="00000000" w:csb0="0004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黑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Droid Sans Fallback">
    <w:panose1 w:val="020B0502000000000001"/>
    <w:charset w:val="86"/>
    <w:family w:val="auto"/>
    <w:pitch w:val="default"/>
    <w:sig w:usb0="910002FF" w:usb1="2BDFFCFB" w:usb2="00000036" w:usb3="00000000" w:csb0="203F01FF" w:csb1="D7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framePr w:wrap="around" w:vAnchor="text" w:hAnchor="margin" w:xAlign="center" w:y="1"/>
      <w:rPr>
        <w:rStyle w:val="11"/>
      </w:rPr>
    </w:pPr>
    <w:r>
      <w:rPr>
        <w:rStyle w:val="11"/>
      </w:rPr>
      <w:fldChar w:fldCharType="begin"/>
    </w:r>
    <w:r>
      <w:rPr>
        <w:rStyle w:val="11"/>
      </w:rPr>
      <w:instrText xml:space="preserve">PAGE  </w:instrText>
    </w:r>
    <w:r>
      <w:rPr>
        <w:rStyle w:val="11"/>
      </w:rPr>
      <w:fldChar w:fldCharType="separate"/>
    </w:r>
    <w:r>
      <w:rPr>
        <w:rStyle w:val="11"/>
      </w:rPr>
      <w:t>2</w:t>
    </w:r>
    <w:r>
      <w:rPr>
        <w:rStyle w:val="11"/>
      </w:rPr>
      <w:fldChar w:fldCharType="end"/>
    </w:r>
  </w:p>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framePr w:wrap="around" w:vAnchor="text" w:hAnchor="margin" w:xAlign="center" w:y="1"/>
      <w:rPr>
        <w:rStyle w:val="11"/>
      </w:rPr>
    </w:pPr>
    <w:r>
      <w:rPr>
        <w:rStyle w:val="11"/>
      </w:rPr>
      <w:fldChar w:fldCharType="begin"/>
    </w:r>
    <w:r>
      <w:rPr>
        <w:rStyle w:val="11"/>
      </w:rPr>
      <w:instrText xml:space="preserve">PAGE  </w:instrText>
    </w:r>
    <w:r>
      <w:rPr>
        <w:rStyle w:val="11"/>
      </w:rPr>
      <w:fldChar w:fldCharType="end"/>
    </w:r>
  </w:p>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FF21B76"/>
    <w:multiLevelType w:val="singleLevel"/>
    <w:tmpl w:val="9FF21B76"/>
    <w:lvl w:ilvl="0" w:tentative="0">
      <w:start w:val="3"/>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1121"/>
    <w:rsid w:val="0000143C"/>
    <w:rsid w:val="00003BDE"/>
    <w:rsid w:val="00004452"/>
    <w:rsid w:val="00007859"/>
    <w:rsid w:val="00010F99"/>
    <w:rsid w:val="000113D3"/>
    <w:rsid w:val="00012C7F"/>
    <w:rsid w:val="000149AA"/>
    <w:rsid w:val="0001722F"/>
    <w:rsid w:val="00023781"/>
    <w:rsid w:val="00033519"/>
    <w:rsid w:val="00035C8A"/>
    <w:rsid w:val="000426F7"/>
    <w:rsid w:val="00045B20"/>
    <w:rsid w:val="00050909"/>
    <w:rsid w:val="00062969"/>
    <w:rsid w:val="00063D00"/>
    <w:rsid w:val="00064FC0"/>
    <w:rsid w:val="00065322"/>
    <w:rsid w:val="00077431"/>
    <w:rsid w:val="00080D9F"/>
    <w:rsid w:val="00083F2B"/>
    <w:rsid w:val="00086A9F"/>
    <w:rsid w:val="00096867"/>
    <w:rsid w:val="00096DEC"/>
    <w:rsid w:val="000A25F5"/>
    <w:rsid w:val="000A688C"/>
    <w:rsid w:val="000A7CCA"/>
    <w:rsid w:val="000A7D3E"/>
    <w:rsid w:val="000B1370"/>
    <w:rsid w:val="000B1EB4"/>
    <w:rsid w:val="000C27C6"/>
    <w:rsid w:val="000C3955"/>
    <w:rsid w:val="000C6159"/>
    <w:rsid w:val="000C6AE6"/>
    <w:rsid w:val="000C7D88"/>
    <w:rsid w:val="000D312F"/>
    <w:rsid w:val="000D459A"/>
    <w:rsid w:val="000D4A4E"/>
    <w:rsid w:val="000D67DE"/>
    <w:rsid w:val="000D6D45"/>
    <w:rsid w:val="000E3862"/>
    <w:rsid w:val="000E4874"/>
    <w:rsid w:val="000E4E86"/>
    <w:rsid w:val="000E707D"/>
    <w:rsid w:val="000F5F86"/>
    <w:rsid w:val="000F6EFC"/>
    <w:rsid w:val="000F793C"/>
    <w:rsid w:val="00105D81"/>
    <w:rsid w:val="0010755B"/>
    <w:rsid w:val="00116F4E"/>
    <w:rsid w:val="001200CE"/>
    <w:rsid w:val="00126500"/>
    <w:rsid w:val="00126D88"/>
    <w:rsid w:val="00127E74"/>
    <w:rsid w:val="0013193A"/>
    <w:rsid w:val="0014094C"/>
    <w:rsid w:val="001429D2"/>
    <w:rsid w:val="00143C6F"/>
    <w:rsid w:val="00152053"/>
    <w:rsid w:val="00152FA7"/>
    <w:rsid w:val="001543A6"/>
    <w:rsid w:val="00154431"/>
    <w:rsid w:val="001564B8"/>
    <w:rsid w:val="00157E35"/>
    <w:rsid w:val="001655FA"/>
    <w:rsid w:val="00165719"/>
    <w:rsid w:val="0016797B"/>
    <w:rsid w:val="001709A2"/>
    <w:rsid w:val="00171FB3"/>
    <w:rsid w:val="00172617"/>
    <w:rsid w:val="0017674E"/>
    <w:rsid w:val="00177AA3"/>
    <w:rsid w:val="00186AA7"/>
    <w:rsid w:val="001908E9"/>
    <w:rsid w:val="001955F3"/>
    <w:rsid w:val="001A06D1"/>
    <w:rsid w:val="001A24DD"/>
    <w:rsid w:val="001A3B7A"/>
    <w:rsid w:val="001A7027"/>
    <w:rsid w:val="001B3C93"/>
    <w:rsid w:val="001B4B13"/>
    <w:rsid w:val="001B5B76"/>
    <w:rsid w:val="001B656B"/>
    <w:rsid w:val="001B6F2E"/>
    <w:rsid w:val="001B767E"/>
    <w:rsid w:val="001C1D06"/>
    <w:rsid w:val="001C52CC"/>
    <w:rsid w:val="001D47BA"/>
    <w:rsid w:val="001D69D6"/>
    <w:rsid w:val="001D6A57"/>
    <w:rsid w:val="001D7695"/>
    <w:rsid w:val="001E181D"/>
    <w:rsid w:val="001E537B"/>
    <w:rsid w:val="001E7FEA"/>
    <w:rsid w:val="001F0E85"/>
    <w:rsid w:val="001F27C8"/>
    <w:rsid w:val="001F28F9"/>
    <w:rsid w:val="001F466F"/>
    <w:rsid w:val="001F51C2"/>
    <w:rsid w:val="002026CC"/>
    <w:rsid w:val="0020299E"/>
    <w:rsid w:val="002031F8"/>
    <w:rsid w:val="0020338F"/>
    <w:rsid w:val="0020726E"/>
    <w:rsid w:val="00211121"/>
    <w:rsid w:val="0021167E"/>
    <w:rsid w:val="00212AEF"/>
    <w:rsid w:val="00212E7D"/>
    <w:rsid w:val="002169AE"/>
    <w:rsid w:val="00216E5F"/>
    <w:rsid w:val="00217D4D"/>
    <w:rsid w:val="00220EB2"/>
    <w:rsid w:val="0022555E"/>
    <w:rsid w:val="0022768F"/>
    <w:rsid w:val="0023034D"/>
    <w:rsid w:val="0023068D"/>
    <w:rsid w:val="002329B8"/>
    <w:rsid w:val="0023356A"/>
    <w:rsid w:val="00235F9D"/>
    <w:rsid w:val="00237896"/>
    <w:rsid w:val="00240D16"/>
    <w:rsid w:val="00242042"/>
    <w:rsid w:val="00243A2E"/>
    <w:rsid w:val="00244F5F"/>
    <w:rsid w:val="00245124"/>
    <w:rsid w:val="00247751"/>
    <w:rsid w:val="00251465"/>
    <w:rsid w:val="00251F86"/>
    <w:rsid w:val="00255112"/>
    <w:rsid w:val="00255582"/>
    <w:rsid w:val="002566F9"/>
    <w:rsid w:val="00260455"/>
    <w:rsid w:val="00260E3B"/>
    <w:rsid w:val="00270843"/>
    <w:rsid w:val="00280777"/>
    <w:rsid w:val="00281796"/>
    <w:rsid w:val="0028432C"/>
    <w:rsid w:val="00285574"/>
    <w:rsid w:val="00286E82"/>
    <w:rsid w:val="00290538"/>
    <w:rsid w:val="002922A3"/>
    <w:rsid w:val="00292715"/>
    <w:rsid w:val="00294411"/>
    <w:rsid w:val="00296FE6"/>
    <w:rsid w:val="00297719"/>
    <w:rsid w:val="002A132F"/>
    <w:rsid w:val="002A4EC4"/>
    <w:rsid w:val="002A501D"/>
    <w:rsid w:val="002A5E95"/>
    <w:rsid w:val="002A6588"/>
    <w:rsid w:val="002B141D"/>
    <w:rsid w:val="002B27C9"/>
    <w:rsid w:val="002C4575"/>
    <w:rsid w:val="002C5F11"/>
    <w:rsid w:val="002C7DA8"/>
    <w:rsid w:val="002D0992"/>
    <w:rsid w:val="002D11D4"/>
    <w:rsid w:val="002D1D06"/>
    <w:rsid w:val="002D2B89"/>
    <w:rsid w:val="002D6AA1"/>
    <w:rsid w:val="002D6DBC"/>
    <w:rsid w:val="002D7FC3"/>
    <w:rsid w:val="002E388D"/>
    <w:rsid w:val="002E6020"/>
    <w:rsid w:val="002E6835"/>
    <w:rsid w:val="002F2518"/>
    <w:rsid w:val="002F64F9"/>
    <w:rsid w:val="00300114"/>
    <w:rsid w:val="003008EC"/>
    <w:rsid w:val="0030231E"/>
    <w:rsid w:val="003041C5"/>
    <w:rsid w:val="00310E2E"/>
    <w:rsid w:val="00315532"/>
    <w:rsid w:val="00316467"/>
    <w:rsid w:val="00316F1B"/>
    <w:rsid w:val="00321DF6"/>
    <w:rsid w:val="003221FE"/>
    <w:rsid w:val="003222BD"/>
    <w:rsid w:val="0032361E"/>
    <w:rsid w:val="00325848"/>
    <w:rsid w:val="00330713"/>
    <w:rsid w:val="0033158A"/>
    <w:rsid w:val="0033229E"/>
    <w:rsid w:val="003325C4"/>
    <w:rsid w:val="00333855"/>
    <w:rsid w:val="00340F56"/>
    <w:rsid w:val="003444A9"/>
    <w:rsid w:val="00345127"/>
    <w:rsid w:val="00351328"/>
    <w:rsid w:val="0035372B"/>
    <w:rsid w:val="003564AC"/>
    <w:rsid w:val="003569D4"/>
    <w:rsid w:val="003606AF"/>
    <w:rsid w:val="0036193B"/>
    <w:rsid w:val="00362CC0"/>
    <w:rsid w:val="00363BAF"/>
    <w:rsid w:val="00364212"/>
    <w:rsid w:val="003667A8"/>
    <w:rsid w:val="00370933"/>
    <w:rsid w:val="00371462"/>
    <w:rsid w:val="00376891"/>
    <w:rsid w:val="00377951"/>
    <w:rsid w:val="0038090C"/>
    <w:rsid w:val="003868E7"/>
    <w:rsid w:val="003921D7"/>
    <w:rsid w:val="00394861"/>
    <w:rsid w:val="00394DD7"/>
    <w:rsid w:val="00395EF6"/>
    <w:rsid w:val="003A100D"/>
    <w:rsid w:val="003A2ED3"/>
    <w:rsid w:val="003A3298"/>
    <w:rsid w:val="003A68CB"/>
    <w:rsid w:val="003A78FF"/>
    <w:rsid w:val="003A7D5A"/>
    <w:rsid w:val="003B05FB"/>
    <w:rsid w:val="003B2A94"/>
    <w:rsid w:val="003B2E8C"/>
    <w:rsid w:val="003C083B"/>
    <w:rsid w:val="003C4259"/>
    <w:rsid w:val="003C7A4D"/>
    <w:rsid w:val="003D45FC"/>
    <w:rsid w:val="003D7B9B"/>
    <w:rsid w:val="003E06E5"/>
    <w:rsid w:val="003E29B9"/>
    <w:rsid w:val="003E3C18"/>
    <w:rsid w:val="003F0C69"/>
    <w:rsid w:val="0040550F"/>
    <w:rsid w:val="004063E9"/>
    <w:rsid w:val="0040729D"/>
    <w:rsid w:val="00411932"/>
    <w:rsid w:val="00416AEC"/>
    <w:rsid w:val="00417474"/>
    <w:rsid w:val="004237B5"/>
    <w:rsid w:val="00423E8F"/>
    <w:rsid w:val="00424C0E"/>
    <w:rsid w:val="00430F75"/>
    <w:rsid w:val="004323D1"/>
    <w:rsid w:val="00432CF7"/>
    <w:rsid w:val="00433D60"/>
    <w:rsid w:val="004346C6"/>
    <w:rsid w:val="0043621B"/>
    <w:rsid w:val="00436DD7"/>
    <w:rsid w:val="00443D20"/>
    <w:rsid w:val="004473AF"/>
    <w:rsid w:val="00447A06"/>
    <w:rsid w:val="00451534"/>
    <w:rsid w:val="00454569"/>
    <w:rsid w:val="004561CB"/>
    <w:rsid w:val="004563FE"/>
    <w:rsid w:val="00463489"/>
    <w:rsid w:val="00464221"/>
    <w:rsid w:val="00465886"/>
    <w:rsid w:val="00471741"/>
    <w:rsid w:val="00472D00"/>
    <w:rsid w:val="004733D6"/>
    <w:rsid w:val="004736E2"/>
    <w:rsid w:val="004744AD"/>
    <w:rsid w:val="004744DD"/>
    <w:rsid w:val="00477680"/>
    <w:rsid w:val="0049000F"/>
    <w:rsid w:val="0049378A"/>
    <w:rsid w:val="00494417"/>
    <w:rsid w:val="00495729"/>
    <w:rsid w:val="00495C47"/>
    <w:rsid w:val="00496DA2"/>
    <w:rsid w:val="0049799F"/>
    <w:rsid w:val="004A0915"/>
    <w:rsid w:val="004A22FF"/>
    <w:rsid w:val="004A442D"/>
    <w:rsid w:val="004B2F70"/>
    <w:rsid w:val="004B49F3"/>
    <w:rsid w:val="004C03E9"/>
    <w:rsid w:val="004C1119"/>
    <w:rsid w:val="004C122A"/>
    <w:rsid w:val="004C26EE"/>
    <w:rsid w:val="004C7CF8"/>
    <w:rsid w:val="004D114F"/>
    <w:rsid w:val="004E5857"/>
    <w:rsid w:val="004E73AE"/>
    <w:rsid w:val="004F208C"/>
    <w:rsid w:val="004F22C9"/>
    <w:rsid w:val="004F3BAD"/>
    <w:rsid w:val="005001DA"/>
    <w:rsid w:val="00500D46"/>
    <w:rsid w:val="00501F94"/>
    <w:rsid w:val="005023C6"/>
    <w:rsid w:val="00502C4F"/>
    <w:rsid w:val="00504565"/>
    <w:rsid w:val="005055AC"/>
    <w:rsid w:val="00510A5C"/>
    <w:rsid w:val="005133EB"/>
    <w:rsid w:val="0051429F"/>
    <w:rsid w:val="00514A0C"/>
    <w:rsid w:val="00522CE5"/>
    <w:rsid w:val="00524E24"/>
    <w:rsid w:val="005311CA"/>
    <w:rsid w:val="0053466C"/>
    <w:rsid w:val="00537018"/>
    <w:rsid w:val="00537B08"/>
    <w:rsid w:val="00540C6F"/>
    <w:rsid w:val="00542A25"/>
    <w:rsid w:val="00544654"/>
    <w:rsid w:val="00551A08"/>
    <w:rsid w:val="00551ACF"/>
    <w:rsid w:val="00554762"/>
    <w:rsid w:val="005603D3"/>
    <w:rsid w:val="00561D3E"/>
    <w:rsid w:val="00563DA9"/>
    <w:rsid w:val="00564E96"/>
    <w:rsid w:val="00565B1C"/>
    <w:rsid w:val="00567783"/>
    <w:rsid w:val="00571368"/>
    <w:rsid w:val="00572494"/>
    <w:rsid w:val="0057392E"/>
    <w:rsid w:val="00574744"/>
    <w:rsid w:val="00575475"/>
    <w:rsid w:val="00575E3A"/>
    <w:rsid w:val="005778C3"/>
    <w:rsid w:val="00586C1E"/>
    <w:rsid w:val="0059144B"/>
    <w:rsid w:val="005922F7"/>
    <w:rsid w:val="00594D0A"/>
    <w:rsid w:val="005961DE"/>
    <w:rsid w:val="005962E0"/>
    <w:rsid w:val="0059757E"/>
    <w:rsid w:val="005A19FA"/>
    <w:rsid w:val="005A4448"/>
    <w:rsid w:val="005A74FB"/>
    <w:rsid w:val="005A7A60"/>
    <w:rsid w:val="005B28FE"/>
    <w:rsid w:val="005B54AC"/>
    <w:rsid w:val="005B64DA"/>
    <w:rsid w:val="005B651F"/>
    <w:rsid w:val="005C12D8"/>
    <w:rsid w:val="005C1B60"/>
    <w:rsid w:val="005C3548"/>
    <w:rsid w:val="005C371A"/>
    <w:rsid w:val="005C4E03"/>
    <w:rsid w:val="005C4F28"/>
    <w:rsid w:val="005C7A80"/>
    <w:rsid w:val="005D19C5"/>
    <w:rsid w:val="005D567F"/>
    <w:rsid w:val="005D57F4"/>
    <w:rsid w:val="005E092E"/>
    <w:rsid w:val="005E1226"/>
    <w:rsid w:val="005E39FA"/>
    <w:rsid w:val="005E59AB"/>
    <w:rsid w:val="005E59BE"/>
    <w:rsid w:val="005F208C"/>
    <w:rsid w:val="005F3775"/>
    <w:rsid w:val="005F4146"/>
    <w:rsid w:val="005F76A3"/>
    <w:rsid w:val="006051A7"/>
    <w:rsid w:val="0060551B"/>
    <w:rsid w:val="00606BA6"/>
    <w:rsid w:val="00610B06"/>
    <w:rsid w:val="006139E2"/>
    <w:rsid w:val="00614C0C"/>
    <w:rsid w:val="0061519B"/>
    <w:rsid w:val="00616730"/>
    <w:rsid w:val="00616E48"/>
    <w:rsid w:val="00621287"/>
    <w:rsid w:val="00633A55"/>
    <w:rsid w:val="006431B8"/>
    <w:rsid w:val="00644690"/>
    <w:rsid w:val="00647B42"/>
    <w:rsid w:val="00650843"/>
    <w:rsid w:val="00650D10"/>
    <w:rsid w:val="006554C0"/>
    <w:rsid w:val="00661D50"/>
    <w:rsid w:val="006649AA"/>
    <w:rsid w:val="00670578"/>
    <w:rsid w:val="00673EB5"/>
    <w:rsid w:val="00677C58"/>
    <w:rsid w:val="0068523A"/>
    <w:rsid w:val="00690B19"/>
    <w:rsid w:val="00692A83"/>
    <w:rsid w:val="00693A38"/>
    <w:rsid w:val="00693D5C"/>
    <w:rsid w:val="00695033"/>
    <w:rsid w:val="00695259"/>
    <w:rsid w:val="006A08D4"/>
    <w:rsid w:val="006A2529"/>
    <w:rsid w:val="006A73D6"/>
    <w:rsid w:val="006B29C9"/>
    <w:rsid w:val="006B3CC9"/>
    <w:rsid w:val="006B5AB0"/>
    <w:rsid w:val="006C00F6"/>
    <w:rsid w:val="006C0909"/>
    <w:rsid w:val="006C2517"/>
    <w:rsid w:val="006C2DF5"/>
    <w:rsid w:val="006C5B89"/>
    <w:rsid w:val="006C6B4F"/>
    <w:rsid w:val="006C7C7D"/>
    <w:rsid w:val="006D3574"/>
    <w:rsid w:val="006E3D48"/>
    <w:rsid w:val="006E4D79"/>
    <w:rsid w:val="006E53A6"/>
    <w:rsid w:val="006E6EAD"/>
    <w:rsid w:val="006F1C4F"/>
    <w:rsid w:val="006F234E"/>
    <w:rsid w:val="006F2C6C"/>
    <w:rsid w:val="006F4FF9"/>
    <w:rsid w:val="006F6086"/>
    <w:rsid w:val="006F7F5F"/>
    <w:rsid w:val="007012F2"/>
    <w:rsid w:val="00705971"/>
    <w:rsid w:val="00710814"/>
    <w:rsid w:val="00711B75"/>
    <w:rsid w:val="00712052"/>
    <w:rsid w:val="007132A5"/>
    <w:rsid w:val="00720090"/>
    <w:rsid w:val="00721CB3"/>
    <w:rsid w:val="0072747D"/>
    <w:rsid w:val="0072767D"/>
    <w:rsid w:val="007302F8"/>
    <w:rsid w:val="00733D5E"/>
    <w:rsid w:val="00736A0A"/>
    <w:rsid w:val="00740FD3"/>
    <w:rsid w:val="007432DB"/>
    <w:rsid w:val="007441B0"/>
    <w:rsid w:val="0074424C"/>
    <w:rsid w:val="00745A93"/>
    <w:rsid w:val="007465E3"/>
    <w:rsid w:val="00746CBD"/>
    <w:rsid w:val="00746F27"/>
    <w:rsid w:val="00747123"/>
    <w:rsid w:val="0074791D"/>
    <w:rsid w:val="00751D0E"/>
    <w:rsid w:val="00752052"/>
    <w:rsid w:val="00753AA4"/>
    <w:rsid w:val="007545EF"/>
    <w:rsid w:val="0075627A"/>
    <w:rsid w:val="007612B0"/>
    <w:rsid w:val="00763F82"/>
    <w:rsid w:val="00765707"/>
    <w:rsid w:val="007676D8"/>
    <w:rsid w:val="0077194B"/>
    <w:rsid w:val="007736AB"/>
    <w:rsid w:val="0077506B"/>
    <w:rsid w:val="00776957"/>
    <w:rsid w:val="0078179F"/>
    <w:rsid w:val="007855F5"/>
    <w:rsid w:val="00792AA8"/>
    <w:rsid w:val="00793139"/>
    <w:rsid w:val="00794047"/>
    <w:rsid w:val="00794385"/>
    <w:rsid w:val="0079757F"/>
    <w:rsid w:val="007A2A83"/>
    <w:rsid w:val="007A3DC3"/>
    <w:rsid w:val="007A6BEF"/>
    <w:rsid w:val="007A6FBE"/>
    <w:rsid w:val="007B1D11"/>
    <w:rsid w:val="007B346D"/>
    <w:rsid w:val="007B5080"/>
    <w:rsid w:val="007C0421"/>
    <w:rsid w:val="007C3D0D"/>
    <w:rsid w:val="007C3F6F"/>
    <w:rsid w:val="007D165F"/>
    <w:rsid w:val="007D18A7"/>
    <w:rsid w:val="007D201A"/>
    <w:rsid w:val="007D5DB6"/>
    <w:rsid w:val="007E072A"/>
    <w:rsid w:val="007E2CBC"/>
    <w:rsid w:val="007E402A"/>
    <w:rsid w:val="007E4976"/>
    <w:rsid w:val="007E64BA"/>
    <w:rsid w:val="007E7312"/>
    <w:rsid w:val="007F2A8A"/>
    <w:rsid w:val="007F54C1"/>
    <w:rsid w:val="00801FDD"/>
    <w:rsid w:val="00802CE5"/>
    <w:rsid w:val="008033D8"/>
    <w:rsid w:val="00803E49"/>
    <w:rsid w:val="008049AF"/>
    <w:rsid w:val="00812323"/>
    <w:rsid w:val="00815466"/>
    <w:rsid w:val="00816DD9"/>
    <w:rsid w:val="00817313"/>
    <w:rsid w:val="00820FE0"/>
    <w:rsid w:val="00821541"/>
    <w:rsid w:val="0082170C"/>
    <w:rsid w:val="008221B7"/>
    <w:rsid w:val="00822663"/>
    <w:rsid w:val="00825407"/>
    <w:rsid w:val="008302F2"/>
    <w:rsid w:val="00830CD6"/>
    <w:rsid w:val="0083483F"/>
    <w:rsid w:val="00835F30"/>
    <w:rsid w:val="008419D9"/>
    <w:rsid w:val="00842941"/>
    <w:rsid w:val="00844B4F"/>
    <w:rsid w:val="008558FB"/>
    <w:rsid w:val="008630A7"/>
    <w:rsid w:val="00863D4F"/>
    <w:rsid w:val="008643D2"/>
    <w:rsid w:val="00867E83"/>
    <w:rsid w:val="008754F2"/>
    <w:rsid w:val="00877B0C"/>
    <w:rsid w:val="008848D7"/>
    <w:rsid w:val="0088550A"/>
    <w:rsid w:val="00894A8B"/>
    <w:rsid w:val="008958BF"/>
    <w:rsid w:val="008A33F0"/>
    <w:rsid w:val="008A3E8E"/>
    <w:rsid w:val="008A44B2"/>
    <w:rsid w:val="008A5F96"/>
    <w:rsid w:val="008A7BE3"/>
    <w:rsid w:val="008C339A"/>
    <w:rsid w:val="008C36BD"/>
    <w:rsid w:val="008C3D0E"/>
    <w:rsid w:val="008D104A"/>
    <w:rsid w:val="008D1866"/>
    <w:rsid w:val="008D4384"/>
    <w:rsid w:val="008D60DA"/>
    <w:rsid w:val="008E2016"/>
    <w:rsid w:val="008F0B62"/>
    <w:rsid w:val="008F1B0A"/>
    <w:rsid w:val="008F5105"/>
    <w:rsid w:val="009007E6"/>
    <w:rsid w:val="00901C81"/>
    <w:rsid w:val="00901D3C"/>
    <w:rsid w:val="00901FE8"/>
    <w:rsid w:val="009034FE"/>
    <w:rsid w:val="009108D9"/>
    <w:rsid w:val="00914627"/>
    <w:rsid w:val="00915490"/>
    <w:rsid w:val="00915E37"/>
    <w:rsid w:val="00916018"/>
    <w:rsid w:val="00916C68"/>
    <w:rsid w:val="00920A86"/>
    <w:rsid w:val="00923C7B"/>
    <w:rsid w:val="009267E2"/>
    <w:rsid w:val="00926DB1"/>
    <w:rsid w:val="009270D5"/>
    <w:rsid w:val="0093225B"/>
    <w:rsid w:val="0093253C"/>
    <w:rsid w:val="009420C9"/>
    <w:rsid w:val="00951408"/>
    <w:rsid w:val="0095144F"/>
    <w:rsid w:val="0095249E"/>
    <w:rsid w:val="00953412"/>
    <w:rsid w:val="00955BFD"/>
    <w:rsid w:val="00955CBF"/>
    <w:rsid w:val="009620EC"/>
    <w:rsid w:val="0096458E"/>
    <w:rsid w:val="009645DB"/>
    <w:rsid w:val="00971CF9"/>
    <w:rsid w:val="009735CC"/>
    <w:rsid w:val="009754FD"/>
    <w:rsid w:val="00975850"/>
    <w:rsid w:val="00980301"/>
    <w:rsid w:val="009810C7"/>
    <w:rsid w:val="0098148B"/>
    <w:rsid w:val="00981F20"/>
    <w:rsid w:val="009835F5"/>
    <w:rsid w:val="009865FB"/>
    <w:rsid w:val="00987086"/>
    <w:rsid w:val="00987373"/>
    <w:rsid w:val="00992A15"/>
    <w:rsid w:val="00994195"/>
    <w:rsid w:val="00997B4B"/>
    <w:rsid w:val="009B1C11"/>
    <w:rsid w:val="009C04D5"/>
    <w:rsid w:val="009C093D"/>
    <w:rsid w:val="009C1896"/>
    <w:rsid w:val="009C7615"/>
    <w:rsid w:val="009D0D4F"/>
    <w:rsid w:val="009D1C41"/>
    <w:rsid w:val="009D1C6B"/>
    <w:rsid w:val="009D1CD2"/>
    <w:rsid w:val="009D3D19"/>
    <w:rsid w:val="009D4521"/>
    <w:rsid w:val="009D63A2"/>
    <w:rsid w:val="009E207E"/>
    <w:rsid w:val="009E24A5"/>
    <w:rsid w:val="009E27BC"/>
    <w:rsid w:val="009E2D9C"/>
    <w:rsid w:val="009E59AA"/>
    <w:rsid w:val="009E6084"/>
    <w:rsid w:val="009F12D7"/>
    <w:rsid w:val="009F18E9"/>
    <w:rsid w:val="009F2A4C"/>
    <w:rsid w:val="009F2B31"/>
    <w:rsid w:val="009F53B2"/>
    <w:rsid w:val="009F7AD5"/>
    <w:rsid w:val="009F7D5A"/>
    <w:rsid w:val="00A01445"/>
    <w:rsid w:val="00A01813"/>
    <w:rsid w:val="00A0398F"/>
    <w:rsid w:val="00A06E6E"/>
    <w:rsid w:val="00A10AD5"/>
    <w:rsid w:val="00A223A0"/>
    <w:rsid w:val="00A226DF"/>
    <w:rsid w:val="00A246C5"/>
    <w:rsid w:val="00A2482A"/>
    <w:rsid w:val="00A255BC"/>
    <w:rsid w:val="00A25E44"/>
    <w:rsid w:val="00A2608F"/>
    <w:rsid w:val="00A2611B"/>
    <w:rsid w:val="00A4163F"/>
    <w:rsid w:val="00A4362C"/>
    <w:rsid w:val="00A43B29"/>
    <w:rsid w:val="00A4723E"/>
    <w:rsid w:val="00A53E64"/>
    <w:rsid w:val="00A54A53"/>
    <w:rsid w:val="00A61376"/>
    <w:rsid w:val="00A61751"/>
    <w:rsid w:val="00A74343"/>
    <w:rsid w:val="00A77806"/>
    <w:rsid w:val="00A80F41"/>
    <w:rsid w:val="00A82A86"/>
    <w:rsid w:val="00A83691"/>
    <w:rsid w:val="00A9149E"/>
    <w:rsid w:val="00A94065"/>
    <w:rsid w:val="00A95141"/>
    <w:rsid w:val="00A96491"/>
    <w:rsid w:val="00A96526"/>
    <w:rsid w:val="00A96FF4"/>
    <w:rsid w:val="00AA323D"/>
    <w:rsid w:val="00AA54AC"/>
    <w:rsid w:val="00AB22CD"/>
    <w:rsid w:val="00AB3CEE"/>
    <w:rsid w:val="00AB4A9B"/>
    <w:rsid w:val="00AB4C47"/>
    <w:rsid w:val="00AB509C"/>
    <w:rsid w:val="00AC00EB"/>
    <w:rsid w:val="00AC2072"/>
    <w:rsid w:val="00AD1756"/>
    <w:rsid w:val="00AD3637"/>
    <w:rsid w:val="00AD55D5"/>
    <w:rsid w:val="00AD683E"/>
    <w:rsid w:val="00AD73E4"/>
    <w:rsid w:val="00AE2045"/>
    <w:rsid w:val="00AF0A1B"/>
    <w:rsid w:val="00AF13C1"/>
    <w:rsid w:val="00AF2CAD"/>
    <w:rsid w:val="00AF4A55"/>
    <w:rsid w:val="00AF7840"/>
    <w:rsid w:val="00AF7D8E"/>
    <w:rsid w:val="00B0652A"/>
    <w:rsid w:val="00B06A3D"/>
    <w:rsid w:val="00B10F6B"/>
    <w:rsid w:val="00B13177"/>
    <w:rsid w:val="00B1483F"/>
    <w:rsid w:val="00B14FF3"/>
    <w:rsid w:val="00B161F7"/>
    <w:rsid w:val="00B171CE"/>
    <w:rsid w:val="00B21EC4"/>
    <w:rsid w:val="00B255CD"/>
    <w:rsid w:val="00B2656B"/>
    <w:rsid w:val="00B31CD7"/>
    <w:rsid w:val="00B33E9F"/>
    <w:rsid w:val="00B35923"/>
    <w:rsid w:val="00B37A13"/>
    <w:rsid w:val="00B37B7D"/>
    <w:rsid w:val="00B410FD"/>
    <w:rsid w:val="00B4322B"/>
    <w:rsid w:val="00B4512F"/>
    <w:rsid w:val="00B47C0C"/>
    <w:rsid w:val="00B516F5"/>
    <w:rsid w:val="00B51AAC"/>
    <w:rsid w:val="00B522BC"/>
    <w:rsid w:val="00B532EE"/>
    <w:rsid w:val="00B53F83"/>
    <w:rsid w:val="00B615AD"/>
    <w:rsid w:val="00B63966"/>
    <w:rsid w:val="00B63AE0"/>
    <w:rsid w:val="00B63E27"/>
    <w:rsid w:val="00B65687"/>
    <w:rsid w:val="00B65C09"/>
    <w:rsid w:val="00B66E1F"/>
    <w:rsid w:val="00B67FF8"/>
    <w:rsid w:val="00B71B43"/>
    <w:rsid w:val="00B7545E"/>
    <w:rsid w:val="00B7609A"/>
    <w:rsid w:val="00B76446"/>
    <w:rsid w:val="00B76DCC"/>
    <w:rsid w:val="00B77B79"/>
    <w:rsid w:val="00B77ED2"/>
    <w:rsid w:val="00B810EA"/>
    <w:rsid w:val="00B816A5"/>
    <w:rsid w:val="00B82741"/>
    <w:rsid w:val="00B84317"/>
    <w:rsid w:val="00B86853"/>
    <w:rsid w:val="00B86981"/>
    <w:rsid w:val="00B92CC8"/>
    <w:rsid w:val="00B938EB"/>
    <w:rsid w:val="00B94268"/>
    <w:rsid w:val="00B949BE"/>
    <w:rsid w:val="00B964C0"/>
    <w:rsid w:val="00B97DA8"/>
    <w:rsid w:val="00BA01F7"/>
    <w:rsid w:val="00BA3B8B"/>
    <w:rsid w:val="00BA470B"/>
    <w:rsid w:val="00BA55B0"/>
    <w:rsid w:val="00BA6A18"/>
    <w:rsid w:val="00BB0CA4"/>
    <w:rsid w:val="00BB5688"/>
    <w:rsid w:val="00BC4AA5"/>
    <w:rsid w:val="00BC601D"/>
    <w:rsid w:val="00BD23EB"/>
    <w:rsid w:val="00BD297E"/>
    <w:rsid w:val="00BD5931"/>
    <w:rsid w:val="00BD64B1"/>
    <w:rsid w:val="00BD6EE6"/>
    <w:rsid w:val="00BD7349"/>
    <w:rsid w:val="00BE2436"/>
    <w:rsid w:val="00BE4B34"/>
    <w:rsid w:val="00BE4F59"/>
    <w:rsid w:val="00BE6097"/>
    <w:rsid w:val="00BF1CFA"/>
    <w:rsid w:val="00BF32C9"/>
    <w:rsid w:val="00BF4C73"/>
    <w:rsid w:val="00C019CB"/>
    <w:rsid w:val="00C06852"/>
    <w:rsid w:val="00C07BED"/>
    <w:rsid w:val="00C135CE"/>
    <w:rsid w:val="00C14B74"/>
    <w:rsid w:val="00C179B1"/>
    <w:rsid w:val="00C17CA2"/>
    <w:rsid w:val="00C21E3E"/>
    <w:rsid w:val="00C24247"/>
    <w:rsid w:val="00C2645F"/>
    <w:rsid w:val="00C27C53"/>
    <w:rsid w:val="00C3281C"/>
    <w:rsid w:val="00C3495E"/>
    <w:rsid w:val="00C357DE"/>
    <w:rsid w:val="00C4068B"/>
    <w:rsid w:val="00C41E0F"/>
    <w:rsid w:val="00C44BF1"/>
    <w:rsid w:val="00C4708F"/>
    <w:rsid w:val="00C47F5B"/>
    <w:rsid w:val="00C5197F"/>
    <w:rsid w:val="00C52F34"/>
    <w:rsid w:val="00C53B9A"/>
    <w:rsid w:val="00C54C70"/>
    <w:rsid w:val="00C57F46"/>
    <w:rsid w:val="00C67E6E"/>
    <w:rsid w:val="00C737EE"/>
    <w:rsid w:val="00C73C6B"/>
    <w:rsid w:val="00C755C5"/>
    <w:rsid w:val="00C75C29"/>
    <w:rsid w:val="00C76FD9"/>
    <w:rsid w:val="00C77128"/>
    <w:rsid w:val="00C83675"/>
    <w:rsid w:val="00C83ECD"/>
    <w:rsid w:val="00C85F6A"/>
    <w:rsid w:val="00C86A5E"/>
    <w:rsid w:val="00C86DE8"/>
    <w:rsid w:val="00C87DF1"/>
    <w:rsid w:val="00C93B1F"/>
    <w:rsid w:val="00CA362F"/>
    <w:rsid w:val="00CA64B8"/>
    <w:rsid w:val="00CA7F34"/>
    <w:rsid w:val="00CB1866"/>
    <w:rsid w:val="00CB775E"/>
    <w:rsid w:val="00CB7803"/>
    <w:rsid w:val="00CC0A06"/>
    <w:rsid w:val="00CC2AD9"/>
    <w:rsid w:val="00CC2F0B"/>
    <w:rsid w:val="00CC5261"/>
    <w:rsid w:val="00CD1A21"/>
    <w:rsid w:val="00CD6E31"/>
    <w:rsid w:val="00CD76EE"/>
    <w:rsid w:val="00CD7729"/>
    <w:rsid w:val="00CD7F9F"/>
    <w:rsid w:val="00CE0BE2"/>
    <w:rsid w:val="00CF0166"/>
    <w:rsid w:val="00CF4B43"/>
    <w:rsid w:val="00CF506D"/>
    <w:rsid w:val="00D00A76"/>
    <w:rsid w:val="00D01641"/>
    <w:rsid w:val="00D02556"/>
    <w:rsid w:val="00D028AC"/>
    <w:rsid w:val="00D034E2"/>
    <w:rsid w:val="00D03935"/>
    <w:rsid w:val="00D03EFF"/>
    <w:rsid w:val="00D126FD"/>
    <w:rsid w:val="00D1410A"/>
    <w:rsid w:val="00D155C2"/>
    <w:rsid w:val="00D161CD"/>
    <w:rsid w:val="00D175EB"/>
    <w:rsid w:val="00D17974"/>
    <w:rsid w:val="00D17BFB"/>
    <w:rsid w:val="00D17E81"/>
    <w:rsid w:val="00D31FD9"/>
    <w:rsid w:val="00D31FEB"/>
    <w:rsid w:val="00D321EC"/>
    <w:rsid w:val="00D37484"/>
    <w:rsid w:val="00D37B7F"/>
    <w:rsid w:val="00D52E7B"/>
    <w:rsid w:val="00D5754D"/>
    <w:rsid w:val="00D57D0D"/>
    <w:rsid w:val="00D60424"/>
    <w:rsid w:val="00D60AE3"/>
    <w:rsid w:val="00D6445C"/>
    <w:rsid w:val="00D65757"/>
    <w:rsid w:val="00D65818"/>
    <w:rsid w:val="00D67B3E"/>
    <w:rsid w:val="00D67C48"/>
    <w:rsid w:val="00D7422C"/>
    <w:rsid w:val="00D74C1E"/>
    <w:rsid w:val="00D75781"/>
    <w:rsid w:val="00D76CC1"/>
    <w:rsid w:val="00D81B54"/>
    <w:rsid w:val="00D918B4"/>
    <w:rsid w:val="00DA113C"/>
    <w:rsid w:val="00DA1BAC"/>
    <w:rsid w:val="00DA38C6"/>
    <w:rsid w:val="00DB41EB"/>
    <w:rsid w:val="00DB5864"/>
    <w:rsid w:val="00DB5A39"/>
    <w:rsid w:val="00DB5A41"/>
    <w:rsid w:val="00DB6A07"/>
    <w:rsid w:val="00DC000C"/>
    <w:rsid w:val="00DC2A61"/>
    <w:rsid w:val="00DC4300"/>
    <w:rsid w:val="00DC4906"/>
    <w:rsid w:val="00DC7E76"/>
    <w:rsid w:val="00DD2315"/>
    <w:rsid w:val="00DD337C"/>
    <w:rsid w:val="00DD3C57"/>
    <w:rsid w:val="00DD54E9"/>
    <w:rsid w:val="00DD6565"/>
    <w:rsid w:val="00DE2912"/>
    <w:rsid w:val="00DE297E"/>
    <w:rsid w:val="00DF078A"/>
    <w:rsid w:val="00DF1089"/>
    <w:rsid w:val="00DF1C60"/>
    <w:rsid w:val="00DF1CC6"/>
    <w:rsid w:val="00DF3544"/>
    <w:rsid w:val="00DF4A8E"/>
    <w:rsid w:val="00DF75A6"/>
    <w:rsid w:val="00DF7D05"/>
    <w:rsid w:val="00E00221"/>
    <w:rsid w:val="00E00EBF"/>
    <w:rsid w:val="00E01AAD"/>
    <w:rsid w:val="00E01ACA"/>
    <w:rsid w:val="00E034F2"/>
    <w:rsid w:val="00E066EA"/>
    <w:rsid w:val="00E077E6"/>
    <w:rsid w:val="00E14225"/>
    <w:rsid w:val="00E162C3"/>
    <w:rsid w:val="00E2021D"/>
    <w:rsid w:val="00E258EF"/>
    <w:rsid w:val="00E2634B"/>
    <w:rsid w:val="00E26C1B"/>
    <w:rsid w:val="00E347D9"/>
    <w:rsid w:val="00E36701"/>
    <w:rsid w:val="00E37A84"/>
    <w:rsid w:val="00E41A0D"/>
    <w:rsid w:val="00E41DA0"/>
    <w:rsid w:val="00E44431"/>
    <w:rsid w:val="00E45D9D"/>
    <w:rsid w:val="00E475D1"/>
    <w:rsid w:val="00E505DA"/>
    <w:rsid w:val="00E526B7"/>
    <w:rsid w:val="00E52E62"/>
    <w:rsid w:val="00E54AAE"/>
    <w:rsid w:val="00E6097B"/>
    <w:rsid w:val="00E66262"/>
    <w:rsid w:val="00E6717E"/>
    <w:rsid w:val="00E71275"/>
    <w:rsid w:val="00E75DB3"/>
    <w:rsid w:val="00E765A2"/>
    <w:rsid w:val="00E90A68"/>
    <w:rsid w:val="00E90F7D"/>
    <w:rsid w:val="00E91DB6"/>
    <w:rsid w:val="00E91EC4"/>
    <w:rsid w:val="00E93A6D"/>
    <w:rsid w:val="00E94868"/>
    <w:rsid w:val="00E94CCB"/>
    <w:rsid w:val="00EA0EE9"/>
    <w:rsid w:val="00EA13CA"/>
    <w:rsid w:val="00EA288D"/>
    <w:rsid w:val="00EA2A07"/>
    <w:rsid w:val="00EA2DD6"/>
    <w:rsid w:val="00EA74CC"/>
    <w:rsid w:val="00EB1F82"/>
    <w:rsid w:val="00EB7295"/>
    <w:rsid w:val="00ED00BC"/>
    <w:rsid w:val="00ED077B"/>
    <w:rsid w:val="00EE0428"/>
    <w:rsid w:val="00EE062B"/>
    <w:rsid w:val="00EE232D"/>
    <w:rsid w:val="00EE2B4B"/>
    <w:rsid w:val="00EF09FA"/>
    <w:rsid w:val="00EF2D53"/>
    <w:rsid w:val="00EF3E83"/>
    <w:rsid w:val="00EF4999"/>
    <w:rsid w:val="00EF7BCD"/>
    <w:rsid w:val="00F02C8B"/>
    <w:rsid w:val="00F061D0"/>
    <w:rsid w:val="00F07BAB"/>
    <w:rsid w:val="00F13D95"/>
    <w:rsid w:val="00F14042"/>
    <w:rsid w:val="00F143FE"/>
    <w:rsid w:val="00F14A21"/>
    <w:rsid w:val="00F152AE"/>
    <w:rsid w:val="00F200B3"/>
    <w:rsid w:val="00F21A3D"/>
    <w:rsid w:val="00F23958"/>
    <w:rsid w:val="00F25596"/>
    <w:rsid w:val="00F26507"/>
    <w:rsid w:val="00F30C3D"/>
    <w:rsid w:val="00F33572"/>
    <w:rsid w:val="00F36C32"/>
    <w:rsid w:val="00F42EB3"/>
    <w:rsid w:val="00F43477"/>
    <w:rsid w:val="00F4434F"/>
    <w:rsid w:val="00F44C18"/>
    <w:rsid w:val="00F513C4"/>
    <w:rsid w:val="00F535FB"/>
    <w:rsid w:val="00F60098"/>
    <w:rsid w:val="00F60EA7"/>
    <w:rsid w:val="00F62137"/>
    <w:rsid w:val="00F64FC5"/>
    <w:rsid w:val="00F667DA"/>
    <w:rsid w:val="00F80983"/>
    <w:rsid w:val="00F80B87"/>
    <w:rsid w:val="00F8177F"/>
    <w:rsid w:val="00F84275"/>
    <w:rsid w:val="00F85730"/>
    <w:rsid w:val="00F90C31"/>
    <w:rsid w:val="00F951EC"/>
    <w:rsid w:val="00F972B0"/>
    <w:rsid w:val="00FA0132"/>
    <w:rsid w:val="00FA4A28"/>
    <w:rsid w:val="00FB1762"/>
    <w:rsid w:val="00FB540F"/>
    <w:rsid w:val="00FB6821"/>
    <w:rsid w:val="00FC0D1F"/>
    <w:rsid w:val="00FC230D"/>
    <w:rsid w:val="00FC3425"/>
    <w:rsid w:val="00FC5516"/>
    <w:rsid w:val="00FC6407"/>
    <w:rsid w:val="00FC7531"/>
    <w:rsid w:val="00FD1DA4"/>
    <w:rsid w:val="00FD23B1"/>
    <w:rsid w:val="00FE024E"/>
    <w:rsid w:val="00FE0FFD"/>
    <w:rsid w:val="00FE217D"/>
    <w:rsid w:val="00FE2B23"/>
    <w:rsid w:val="00FF2FC3"/>
    <w:rsid w:val="00FF673B"/>
    <w:rsid w:val="1DF594F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nhideWhenUsed="0" w:uiPriority="39" w:semiHidden="0" w:name="toc 1"/>
    <w:lsdException w:unhideWhenUsed="0" w:uiPriority="39" w:semiHidden="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unhideWhenUsed="0" w:uiPriority="0" w:semiHidden="0" w:name="header"/>
    <w:lsdException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nhideWhenUsed="0" w:uiPriority="0" w:semiHidden="0" w:name="List"/>
    <w:lsdException w:uiPriority="0" w:name="List Bullet"/>
    <w:lsdException w:uiPriority="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unhideWhenUsed="0" w:uiPriority="0" w:name="Document Map"/>
    <w:lsdException w:uiPriority="0" w:name="Plain Text"/>
    <w:lsdException w:uiPriority="0" w:name="E-mail Signature"/>
    <w:lsdException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name="Balloon Text"/>
    <w:lsdException w:unhideWhenUsed="0" w:uiPriority="0" w:semiHidden="0" w:name="Table Grid"/>
    <w:lsdException w:uiPriority="0"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3"/>
    <w:qFormat/>
    <w:uiPriority w:val="0"/>
    <w:pPr>
      <w:keepNext/>
      <w:keepLines/>
      <w:spacing w:before="340" w:after="330" w:line="578" w:lineRule="auto"/>
      <w:outlineLvl w:val="0"/>
    </w:pPr>
    <w:rPr>
      <w:b/>
      <w:bCs/>
      <w:kern w:val="44"/>
      <w:sz w:val="44"/>
      <w:szCs w:val="44"/>
    </w:rPr>
  </w:style>
  <w:style w:type="character" w:default="1" w:styleId="10">
    <w:name w:val="Default Paragraph Font"/>
    <w:semiHidden/>
    <w:unhideWhenUsed/>
    <w:uiPriority w:val="1"/>
  </w:style>
  <w:style w:type="table" w:default="1" w:styleId="13">
    <w:name w:val="Normal Table"/>
    <w:semiHidden/>
    <w:unhideWhenUsed/>
    <w:uiPriority w:val="99"/>
    <w:tblPr>
      <w:tblLayout w:type="fixed"/>
      <w:tblCellMar>
        <w:top w:w="0" w:type="dxa"/>
        <w:left w:w="108" w:type="dxa"/>
        <w:bottom w:w="0" w:type="dxa"/>
        <w:right w:w="108" w:type="dxa"/>
      </w:tblCellMar>
    </w:tblPr>
  </w:style>
  <w:style w:type="paragraph" w:styleId="3">
    <w:name w:val="Document Map"/>
    <w:basedOn w:val="1"/>
    <w:semiHidden/>
    <w:uiPriority w:val="0"/>
    <w:pPr>
      <w:shd w:val="clear" w:color="auto" w:fill="000080"/>
    </w:pPr>
  </w:style>
  <w:style w:type="paragraph" w:styleId="4">
    <w:name w:val="Balloon Text"/>
    <w:basedOn w:val="1"/>
    <w:semiHidden/>
    <w:uiPriority w:val="0"/>
    <w:rPr>
      <w:sz w:val="18"/>
      <w:szCs w:val="18"/>
    </w:rPr>
  </w:style>
  <w:style w:type="paragraph" w:styleId="5">
    <w:name w:val="footer"/>
    <w:basedOn w:val="1"/>
    <w:uiPriority w:val="0"/>
    <w:pPr>
      <w:tabs>
        <w:tab w:val="center" w:pos="4153"/>
        <w:tab w:val="right" w:pos="8306"/>
      </w:tabs>
      <w:snapToGrid w:val="0"/>
      <w:jc w:val="left"/>
    </w:pPr>
    <w:rPr>
      <w:sz w:val="18"/>
      <w:szCs w:val="18"/>
    </w:rPr>
  </w:style>
  <w:style w:type="paragraph" w:styleId="6">
    <w:name w:val="header"/>
    <w:basedOn w:val="1"/>
    <w:link w:val="20"/>
    <w:uiPriority w:val="0"/>
    <w:pPr>
      <w:pBdr>
        <w:bottom w:val="single" w:color="auto" w:sz="6" w:space="1"/>
      </w:pBdr>
      <w:tabs>
        <w:tab w:val="center" w:pos="4153"/>
        <w:tab w:val="right" w:pos="8306"/>
      </w:tabs>
      <w:snapToGrid w:val="0"/>
      <w:jc w:val="center"/>
    </w:pPr>
    <w:rPr>
      <w:sz w:val="18"/>
      <w:szCs w:val="18"/>
      <w:lang w:val="zh-CN" w:eastAsia="zh-CN"/>
    </w:rPr>
  </w:style>
  <w:style w:type="paragraph" w:styleId="7">
    <w:name w:val="toc 1"/>
    <w:basedOn w:val="1"/>
    <w:next w:val="1"/>
    <w:uiPriority w:val="39"/>
  </w:style>
  <w:style w:type="paragraph" w:styleId="8">
    <w:name w:val="toc 2"/>
    <w:basedOn w:val="1"/>
    <w:next w:val="1"/>
    <w:uiPriority w:val="39"/>
    <w:pPr>
      <w:ind w:left="420" w:leftChars="200"/>
    </w:pPr>
  </w:style>
  <w:style w:type="paragraph" w:styleId="9">
    <w:name w:val="Normal (Web)"/>
    <w:basedOn w:val="1"/>
    <w:uiPriority w:val="99"/>
    <w:pPr>
      <w:widowControl/>
      <w:spacing w:before="100" w:beforeAutospacing="1" w:after="100" w:afterAutospacing="1"/>
      <w:jc w:val="left"/>
    </w:pPr>
    <w:rPr>
      <w:rFonts w:ascii="宋体" w:hAnsi="宋体" w:cs="宋体"/>
      <w:kern w:val="0"/>
      <w:sz w:val="24"/>
    </w:rPr>
  </w:style>
  <w:style w:type="character" w:styleId="11">
    <w:name w:val="page number"/>
    <w:basedOn w:val="10"/>
    <w:uiPriority w:val="0"/>
  </w:style>
  <w:style w:type="character" w:styleId="12">
    <w:name w:val="Hyperlink"/>
    <w:uiPriority w:val="99"/>
    <w:rPr>
      <w:color w:val="0000FF"/>
      <w:u w:val="single"/>
    </w:rPr>
  </w:style>
  <w:style w:type="table" w:styleId="14">
    <w:name w:val="Table Grid"/>
    <w:basedOn w:val="13"/>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15">
    <w:name w:val="Char Char Char Char Char Char Char Char Char Char Char Char Char Char Char1 Char Char Char1 Char Char Char Char Char Char Char Char Char Char Char Char Char Char Char Char Char Char Char Char Char Char"/>
    <w:basedOn w:val="1"/>
    <w:uiPriority w:val="0"/>
    <w:pPr>
      <w:tabs>
        <w:tab w:val="left" w:pos="360"/>
      </w:tabs>
    </w:pPr>
    <w:rPr>
      <w:sz w:val="24"/>
    </w:rPr>
  </w:style>
  <w:style w:type="paragraph" w:customStyle="1" w:styleId="16">
    <w:name w:val="Char Char4 Char Char Char Char Char Char Char Char Char Char Char Char Char Char Char Char"/>
    <w:basedOn w:val="1"/>
    <w:uiPriority w:val="0"/>
  </w:style>
  <w:style w:type="paragraph" w:customStyle="1" w:styleId="17">
    <w:name w:val="Char"/>
    <w:basedOn w:val="1"/>
    <w:uiPriority w:val="0"/>
    <w:pPr>
      <w:widowControl/>
      <w:spacing w:after="160" w:line="240" w:lineRule="exact"/>
      <w:jc w:val="left"/>
    </w:pPr>
    <w:rPr>
      <w:rFonts w:ascii="Verdana" w:hAnsi="Verdana" w:eastAsia="仿宋_GB2312"/>
      <w:kern w:val="0"/>
      <w:sz w:val="24"/>
      <w:szCs w:val="20"/>
      <w:lang w:eastAsia="en-US"/>
    </w:rPr>
  </w:style>
  <w:style w:type="paragraph" w:customStyle="1" w:styleId="18">
    <w:name w:val="Char Char Char Char Char Char Char Char Char Char Char Char Char Char Char1 Char Char Char1 Char Char Char Char Char Char Char"/>
    <w:basedOn w:val="1"/>
    <w:uiPriority w:val="0"/>
    <w:pPr>
      <w:tabs>
        <w:tab w:val="left" w:pos="360"/>
      </w:tabs>
    </w:pPr>
    <w:rPr>
      <w:sz w:val="24"/>
    </w:rPr>
  </w:style>
  <w:style w:type="paragraph" w:customStyle="1" w:styleId="19">
    <w:name w:val="Char1"/>
    <w:basedOn w:val="1"/>
    <w:next w:val="1"/>
    <w:semiHidden/>
    <w:uiPriority w:val="0"/>
    <w:pPr>
      <w:keepNext/>
      <w:keepLines/>
      <w:tabs>
        <w:tab w:val="left" w:pos="360"/>
      </w:tabs>
      <w:adjustRightInd w:val="0"/>
      <w:snapToGrid w:val="0"/>
      <w:spacing w:line="312" w:lineRule="auto"/>
      <w:jc w:val="left"/>
    </w:pPr>
    <w:rPr>
      <w:kern w:val="24"/>
      <w:sz w:val="24"/>
    </w:rPr>
  </w:style>
  <w:style w:type="character" w:customStyle="1" w:styleId="20">
    <w:name w:val="页眉字符"/>
    <w:link w:val="6"/>
    <w:uiPriority w:val="0"/>
    <w:rPr>
      <w:kern w:val="2"/>
      <w:sz w:val="18"/>
      <w:szCs w:val="18"/>
    </w:rPr>
  </w:style>
  <w:style w:type="paragraph" w:customStyle="1" w:styleId="21">
    <w:name w:val="段"/>
    <w:uiPriority w:val="0"/>
    <w:pPr>
      <w:autoSpaceDE w:val="0"/>
      <w:autoSpaceDN w:val="0"/>
      <w:ind w:firstLine="420" w:firstLineChars="200"/>
      <w:jc w:val="both"/>
    </w:pPr>
    <w:rPr>
      <w:rFonts w:ascii="宋体" w:hAnsi="Times New Roman" w:eastAsia="宋体" w:cs="Times New Roman"/>
      <w:sz w:val="21"/>
      <w:lang w:val="en-US" w:eastAsia="zh-CN" w:bidi="ar-SA"/>
    </w:rPr>
  </w:style>
  <w:style w:type="character" w:styleId="22">
    <w:name w:val="Placeholder Text"/>
    <w:basedOn w:val="10"/>
    <w:semiHidden/>
    <w:uiPriority w:val="99"/>
    <w:rPr>
      <w:color w:val="808080"/>
    </w:rPr>
  </w:style>
  <w:style w:type="character" w:customStyle="1" w:styleId="23">
    <w:name w:val="标题 1字符"/>
    <w:basedOn w:val="10"/>
    <w:link w:val="2"/>
    <w:uiPriority w:val="0"/>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4.emf"/><Relationship Id="rId14" Type="http://schemas.openxmlformats.org/officeDocument/2006/relationships/oleObject" Target="embeddings/oleObject5.bin"/><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DEDEDE"/>
      </a:dk1>
      <a:lt1>
        <a:sysClr val="window" lastClr="242424"/>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yiliao</Company>
  <Pages>3</Pages>
  <Words>116</Words>
  <Characters>667</Characters>
  <Lines>5</Lines>
  <Paragraphs>1</Paragraphs>
  <TotalTime>1386</TotalTime>
  <ScaleCrop>false</ScaleCrop>
  <LinksUpToDate>false</LinksUpToDate>
  <CharactersWithSpaces>782</CharactersWithSpaces>
  <Application>WPS Office_10.1.0.6634_F1E327BC-269C-435d-A152-05C5408002CA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2019-02-12T16:06:00Z</dcterms:created>
  <dc:creator>席玲</dc:creator>
  <cp:lastModifiedBy>itt</cp:lastModifiedBy>
  <dcterms:modified xsi:type="dcterms:W3CDTF">2019-04-23T23:21:42Z</dcterms:modified>
  <dc:title>                                                </dc:title>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2052-10.1.0.6634</vt:lpwstr>
  </property>
</Properties>
</file>